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BD55" w14:textId="77777777" w:rsidR="0050035D" w:rsidRDefault="0050035D" w:rsidP="0050035D">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t>附件7：</w:t>
      </w:r>
    </w:p>
    <w:p w14:paraId="59122844" w14:textId="77777777" w:rsidR="0050035D" w:rsidRDefault="0050035D" w:rsidP="0050035D">
      <w:pPr>
        <w:spacing w:line="560" w:lineRule="exact"/>
        <w:jc w:val="center"/>
        <w:rPr>
          <w:rFonts w:ascii="方正小标宋简体" w:eastAsia="方正小标宋简体" w:hAnsi="方正小标宋简体" w:cs="方正小标宋简体"/>
          <w:b/>
          <w:bCs/>
          <w:color w:val="000000"/>
          <w:sz w:val="40"/>
          <w:szCs w:val="40"/>
        </w:rPr>
      </w:pPr>
      <w:r>
        <w:rPr>
          <w:rFonts w:ascii="方正小标宋简体" w:eastAsia="方正小标宋简体" w:hAnsi="方正小标宋简体" w:cs="方正小标宋简体" w:hint="eastAsia"/>
          <w:color w:val="000000"/>
          <w:sz w:val="44"/>
          <w:szCs w:val="44"/>
        </w:rPr>
        <w:t>2025年暑期社会实践调研报告格式要求</w:t>
      </w:r>
    </w:p>
    <w:p w14:paraId="289F9000" w14:textId="77777777" w:rsidR="0050035D" w:rsidRDefault="0050035D" w:rsidP="0050035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一、内容</w:t>
      </w:r>
    </w:p>
    <w:p w14:paraId="0C640B92"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必须包含标题、摘要、关键词、正文等部分；如有引用他人文章的还要加注参考文献，具体顺序如下：</w:t>
      </w:r>
    </w:p>
    <w:p w14:paraId="751CA306"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（一）标题</w:t>
      </w:r>
    </w:p>
    <w:p w14:paraId="66A705DA"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题目应该简短、明确，高度概括调研内容或核心观点。题目字数要适当，一般不宜超过20个字。如果有些细节必须放进标题，为避免冗长，可以设副标题，将补充性的说明拟为副标题。</w:t>
      </w:r>
    </w:p>
    <w:p w14:paraId="309872F5"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（二）摘要</w:t>
      </w:r>
    </w:p>
    <w:p w14:paraId="637EF705"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论文一般应有摘要，它是对论文内容不加注释和评论的简短陈述。其作用是使读者不用阅读论文全文即能获得必要的信息。</w:t>
      </w:r>
    </w:p>
    <w:p w14:paraId="18D768BD"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摘要应包含以下内容：</w:t>
      </w:r>
      <w:r>
        <w:rPr>
          <w:rFonts w:ascii="仿宋_GB2312" w:eastAsia="仿宋_GB2312" w:hAnsi="仿宋_GB2312" w:cs="仿宋_GB2312" w:hint="eastAsia"/>
          <w:sz w:val="32"/>
          <w:szCs w:val="32"/>
        </w:rPr>
        <w:br/>
        <w:t>1.从事这一研究的目的和重要性；</w:t>
      </w:r>
      <w:r>
        <w:rPr>
          <w:rFonts w:ascii="仿宋_GB2312" w:eastAsia="仿宋_GB2312" w:hAnsi="仿宋_GB2312" w:cs="仿宋_GB2312" w:hint="eastAsia"/>
          <w:sz w:val="32"/>
          <w:szCs w:val="32"/>
        </w:rPr>
        <w:br/>
        <w:t>2.研究的主要内容，指明完成了哪些工作；</w:t>
      </w:r>
      <w:r>
        <w:rPr>
          <w:rFonts w:ascii="仿宋_GB2312" w:eastAsia="仿宋_GB2312" w:hAnsi="仿宋_GB2312" w:cs="仿宋_GB2312" w:hint="eastAsia"/>
          <w:sz w:val="32"/>
          <w:szCs w:val="32"/>
        </w:rPr>
        <w:br/>
        <w:t>3. 获得的基本结论和研究成果，突出论文的新见解；</w:t>
      </w:r>
      <w:r>
        <w:rPr>
          <w:rFonts w:ascii="仿宋_GB2312" w:eastAsia="仿宋_GB2312" w:hAnsi="仿宋_GB2312" w:cs="仿宋_GB2312" w:hint="eastAsia"/>
          <w:sz w:val="32"/>
          <w:szCs w:val="32"/>
        </w:rPr>
        <w:br/>
        <w:t>4.结论或成果的意义。</w:t>
      </w:r>
      <w:r>
        <w:rPr>
          <w:rFonts w:ascii="仿宋_GB2312" w:eastAsia="仿宋_GB2312" w:hAnsi="仿宋_GB2312" w:cs="仿宋_GB2312" w:hint="eastAsia"/>
          <w:sz w:val="32"/>
          <w:szCs w:val="32"/>
        </w:rPr>
        <w:br/>
        <w:t xml:space="preserve">    论文摘要虽然要反映以上内容，但文字必须十分</w:t>
      </w:r>
      <w:proofErr w:type="gramStart"/>
      <w:r>
        <w:rPr>
          <w:rFonts w:ascii="仿宋_GB2312" w:eastAsia="仿宋_GB2312" w:hAnsi="仿宋_GB2312" w:cs="仿宋_GB2312" w:hint="eastAsia"/>
          <w:sz w:val="32"/>
          <w:szCs w:val="32"/>
        </w:rPr>
        <w:t>简炼</w:t>
      </w:r>
      <w:proofErr w:type="gramEnd"/>
      <w:r>
        <w:rPr>
          <w:rFonts w:ascii="仿宋_GB2312" w:eastAsia="仿宋_GB2312" w:hAnsi="仿宋_GB2312" w:cs="仿宋_GB2312" w:hint="eastAsia"/>
          <w:sz w:val="32"/>
          <w:szCs w:val="32"/>
        </w:rPr>
        <w:t>，内容亦需充分概括，篇幅大小一般限制其字数不超过论文字数的5%。例如，对于6000字的一篇论文，其摘要一般不超出300字。</w:t>
      </w:r>
      <w:r>
        <w:rPr>
          <w:rFonts w:ascii="仿宋_GB2312" w:eastAsia="仿宋_GB2312" w:hAnsi="仿宋_GB2312" w:cs="仿宋_GB2312" w:hint="eastAsia"/>
          <w:sz w:val="32"/>
          <w:szCs w:val="32"/>
        </w:rPr>
        <w:br/>
        <w:t xml:space="preserve">    论文摘要不需要列举例证，不讲研究过程，不用图表，不给化学结构式，也不要作自我评价。撰写论文摘要的常见毛病，一</w:t>
      </w:r>
      <w:r>
        <w:rPr>
          <w:rFonts w:ascii="仿宋_GB2312" w:eastAsia="仿宋_GB2312" w:hAnsi="仿宋_GB2312" w:cs="仿宋_GB2312" w:hint="eastAsia"/>
          <w:sz w:val="32"/>
          <w:szCs w:val="32"/>
        </w:rPr>
        <w:lastRenderedPageBreak/>
        <w:t>是照搬论文正文中的小标题（目录）或论文结论部分的文字；二是内容</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浓缩、不概括，文字篇幅过长。</w:t>
      </w:r>
    </w:p>
    <w:p w14:paraId="1AD9E00C"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（三）关键词</w:t>
      </w:r>
    </w:p>
    <w:p w14:paraId="3374E77B"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关键词是从论文中选取的用以表达全文主要内容、关键信息的单词或术语，它所揭示的是学术论文</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核心的内容，是文章最基本的学术思想、技术方法的提炼和概括。关键词一般在3～5个。</w:t>
      </w:r>
      <w:r>
        <w:rPr>
          <w:rFonts w:ascii="仿宋_GB2312" w:eastAsia="仿宋_GB2312" w:hAnsi="仿宋_GB2312" w:cs="仿宋_GB2312" w:hint="eastAsia"/>
          <w:sz w:val="32"/>
          <w:szCs w:val="32"/>
        </w:rPr>
        <w:br/>
        <w:t>关键词主要选择名词、动名词和名词化的词组。没有检索意义的通用词（分析、应用、方法等），一般也不选作关键词。关键词的选取范围不限于文章的标题，也可以从文章的摘要和正文中选取。</w:t>
      </w:r>
    </w:p>
    <w:p w14:paraId="26E1193A"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（四）正文</w:t>
      </w:r>
    </w:p>
    <w:p w14:paraId="24917ABF"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正文是调查报告的主体。它对调查得来的事实和有关材料进行叙述，对所做出的分析、综合进行议论，对调查研究的结果和结论进行说明。</w:t>
      </w:r>
      <w:r>
        <w:rPr>
          <w:rFonts w:ascii="仿宋_GB2312" w:eastAsia="仿宋_GB2312" w:hAnsi="仿宋_GB2312" w:cs="仿宋_GB2312" w:hint="eastAsia"/>
          <w:sz w:val="32"/>
          <w:szCs w:val="32"/>
        </w:rPr>
        <w:br/>
        <w:t xml:space="preserve">    正文的结构有不同的框架。根据逻辑关系安排材料的框架有：纵式结构(按时间或事情发展顺序构思和写作)、横式结构(按空间或性质构思和写作)、纵横式结构(纵式、横式综合运用，以某一种结构方式为主，再辅之以另一种结构方式)。这三种结构，以纵横式结构常为人们采用。</w:t>
      </w:r>
      <w:r>
        <w:rPr>
          <w:rFonts w:ascii="仿宋_GB2312" w:eastAsia="仿宋_GB2312" w:hAnsi="仿宋_GB2312" w:cs="仿宋_GB2312" w:hint="eastAsia"/>
          <w:sz w:val="32"/>
          <w:szCs w:val="32"/>
        </w:rPr>
        <w:br/>
        <w:t xml:space="preserve">    按照内容表达的层次组成的框架有：“情况——成果——问题——建议”式结构，多用于反映基本情况的调查报告；“成果</w:t>
      </w:r>
      <w:r>
        <w:rPr>
          <w:rFonts w:ascii="仿宋_GB2312" w:eastAsia="仿宋_GB2312" w:hAnsi="仿宋_GB2312" w:cs="仿宋_GB2312" w:hint="eastAsia"/>
          <w:sz w:val="32"/>
          <w:szCs w:val="32"/>
        </w:rPr>
        <w:lastRenderedPageBreak/>
        <w:t>——具体做法——经验”式结构，多用于介绍经验的调查报告；“问题——原因——意见或建议”式结构，多用于揭露问题的调查报告；“事件过程——事件性质结论——处理意见”式结构，多用于揭示案件是非的调查报告。</w:t>
      </w:r>
    </w:p>
    <w:p w14:paraId="7C1EBF75"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（五）参考文献</w:t>
      </w:r>
    </w:p>
    <w:p w14:paraId="42A3F60C" w14:textId="77777777" w:rsidR="0050035D" w:rsidRDefault="0050035D" w:rsidP="0050035D">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参考文献是在学术研究过程中，对某一著作或论文的整体的参考或借鉴。征引过的文献在注释中已注明，不再出现于文后参考文献中。在调查报告写作的过程中，请不要罗列自己并没有读过或与本文无关的参考文献。</w:t>
      </w:r>
      <w:r>
        <w:rPr>
          <w:rFonts w:ascii="仿宋_GB2312" w:eastAsia="仿宋_GB2312" w:hAnsi="仿宋_GB2312" w:cs="仿宋_GB2312" w:hint="eastAsia"/>
          <w:sz w:val="32"/>
          <w:szCs w:val="32"/>
        </w:rPr>
        <w:br/>
        <w:t xml:space="preserve">    参考文献</w:t>
      </w:r>
      <w:proofErr w:type="gramStart"/>
      <w:r>
        <w:rPr>
          <w:rFonts w:ascii="仿宋_GB2312" w:eastAsia="仿宋_GB2312" w:hAnsi="仿宋_GB2312" w:cs="仿宋_GB2312" w:hint="eastAsia"/>
          <w:sz w:val="32"/>
          <w:szCs w:val="32"/>
        </w:rPr>
        <w:t>的着</w:t>
      </w:r>
      <w:proofErr w:type="gramEnd"/>
      <w:r>
        <w:rPr>
          <w:rFonts w:ascii="仿宋_GB2312" w:eastAsia="仿宋_GB2312" w:hAnsi="仿宋_GB2312" w:cs="仿宋_GB2312" w:hint="eastAsia"/>
          <w:sz w:val="32"/>
          <w:szCs w:val="32"/>
        </w:rPr>
        <w:t>录应执行GB7714-87《文后参考文献着录规则》及《中国学术期刊（光盘版）检索与评价数据规范》规定，采用顺序编码制，在引文中按引用文献出现的先后以阿拉伯数字连续编码，序号置于方括号内。</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二、版式要求</w:t>
      </w:r>
    </w:p>
    <w:p w14:paraId="2722FEA8"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（一）纸张：A4纸</w:t>
      </w:r>
    </w:p>
    <w:p w14:paraId="049033C6"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（二）字号及字体</w:t>
      </w:r>
    </w:p>
    <w:p w14:paraId="2B1EE402"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题部分用2号宋体字，加粗；摘要、关键词、指导教师和团队信息部分用小4号楷体字，摘要、关键词、指导教师和团队信息用黑体字；正文部分一级目录用小4号黑体，其他部分用小4号宋体字；引文用小4号宋体字。</w:t>
      </w:r>
    </w:p>
    <w:p w14:paraId="5B1DF997" w14:textId="77777777" w:rsidR="0050035D" w:rsidRDefault="0050035D" w:rsidP="0050035D">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（三）行间距</w:t>
      </w:r>
    </w:p>
    <w:p w14:paraId="27FD0008"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行距为19磅固定值，字间距为标准值。</w:t>
      </w:r>
    </w:p>
    <w:p w14:paraId="2FF6F525" w14:textId="77777777" w:rsidR="0050035D" w:rsidRDefault="0050035D" w:rsidP="0050035D">
      <w:pPr>
        <w:spacing w:line="56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lastRenderedPageBreak/>
        <w:t>（四）页边距</w:t>
      </w:r>
    </w:p>
    <w:p w14:paraId="302755CC" w14:textId="77777777" w:rsidR="0050035D" w:rsidRDefault="0050035D" w:rsidP="0050035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上3.0厘米，下2.5厘米，左2.8厘米，右2.8厘米，页脚1.5厘米。</w:t>
      </w:r>
    </w:p>
    <w:p w14:paraId="70134647" w14:textId="77777777" w:rsidR="0050035D" w:rsidRDefault="0050035D" w:rsidP="0050035D">
      <w:pPr>
        <w:rPr>
          <w:rFonts w:ascii="黑体" w:eastAsia="黑体" w:hAnsi="黑体"/>
          <w:sz w:val="28"/>
          <w:szCs w:val="28"/>
        </w:rPr>
      </w:pPr>
      <w:r>
        <w:rPr>
          <w:rFonts w:ascii="黑体" w:eastAsia="黑体" w:hAnsi="黑体" w:hint="eastAsia"/>
          <w:sz w:val="28"/>
          <w:szCs w:val="28"/>
        </w:rPr>
        <w:br w:type="page"/>
      </w:r>
    </w:p>
    <w:p w14:paraId="2E7C0376" w14:textId="77777777" w:rsidR="0050035D" w:rsidRDefault="0050035D" w:rsidP="0050035D">
      <w:pPr>
        <w:spacing w:line="400" w:lineRule="exact"/>
        <w:rPr>
          <w:rFonts w:ascii="黑体" w:eastAsia="黑体" w:hAnsi="黑体"/>
          <w:sz w:val="28"/>
          <w:szCs w:val="28"/>
        </w:rPr>
      </w:pPr>
      <w:r>
        <w:rPr>
          <w:rFonts w:ascii="黑体" w:eastAsia="黑体" w:hAnsi="黑体"/>
          <w:sz w:val="28"/>
          <w:szCs w:val="28"/>
        </w:rPr>
        <w:lastRenderedPageBreak/>
        <w:t>调研报告样稿如下：</w:t>
      </w:r>
    </w:p>
    <w:p w14:paraId="669D8E78" w14:textId="77777777" w:rsidR="0050035D" w:rsidRDefault="0050035D" w:rsidP="0050035D">
      <w:pPr>
        <w:spacing w:line="560" w:lineRule="exact"/>
        <w:jc w:val="center"/>
        <w:rPr>
          <w:rFonts w:ascii="方正小标宋简体" w:eastAsia="方正小标宋简体" w:hAnsi="Times New Roman"/>
          <w:bCs/>
          <w:sz w:val="44"/>
        </w:rPr>
      </w:pPr>
    </w:p>
    <w:p w14:paraId="456F922C" w14:textId="77777777" w:rsidR="0050035D" w:rsidRDefault="0050035D" w:rsidP="0050035D">
      <w:pPr>
        <w:spacing w:line="560" w:lineRule="exact"/>
        <w:jc w:val="center"/>
        <w:rPr>
          <w:rFonts w:ascii="方正小标宋简体" w:eastAsia="方正小标宋简体" w:hAnsi="Times New Roman"/>
          <w:bCs/>
          <w:sz w:val="44"/>
        </w:rPr>
      </w:pPr>
      <w:r>
        <w:rPr>
          <w:rFonts w:ascii="方正小标宋简体" w:eastAsia="方正小标宋简体" w:hAnsi="Times New Roman" w:hint="eastAsia"/>
          <w:bCs/>
          <w:sz w:val="44"/>
        </w:rPr>
        <w:t>关于农村规模化经营问题的探索与思考</w:t>
      </w:r>
    </w:p>
    <w:p w14:paraId="64477022" w14:textId="77777777" w:rsidR="0050035D" w:rsidRDefault="0050035D" w:rsidP="0050035D">
      <w:pPr>
        <w:spacing w:line="360" w:lineRule="exact"/>
        <w:rPr>
          <w:rFonts w:ascii="Times New Roman" w:eastAsia="黑体" w:hAnsi="Times New Roman"/>
        </w:rPr>
      </w:pPr>
    </w:p>
    <w:p w14:paraId="23A5B380" w14:textId="77777777" w:rsidR="0050035D" w:rsidRDefault="0050035D" w:rsidP="0050035D">
      <w:pPr>
        <w:spacing w:line="560" w:lineRule="exact"/>
        <w:ind w:firstLineChars="200" w:firstLine="640"/>
        <w:rPr>
          <w:rFonts w:ascii="仿宋" w:eastAsia="仿宋" w:hAnsi="仿宋"/>
          <w:sz w:val="32"/>
          <w:szCs w:val="32"/>
        </w:rPr>
      </w:pPr>
      <w:r>
        <w:rPr>
          <w:rFonts w:ascii="黑体" w:eastAsia="黑体" w:hAnsi="黑体"/>
          <w:sz w:val="32"/>
          <w:szCs w:val="32"/>
        </w:rPr>
        <w:t>摘要：</w:t>
      </w:r>
      <w:r>
        <w:rPr>
          <w:rFonts w:ascii="仿宋" w:eastAsia="仿宋" w:hAnsi="仿宋"/>
          <w:sz w:val="32"/>
          <w:szCs w:val="32"/>
        </w:rPr>
        <w:t>本文是关于农村当前产业结构调整中存在的问题加以探索，对如何解决规模花经营提出了建设性的意见。</w:t>
      </w:r>
    </w:p>
    <w:p w14:paraId="26E4059A" w14:textId="77777777" w:rsidR="0050035D" w:rsidRDefault="0050035D" w:rsidP="0050035D">
      <w:pPr>
        <w:spacing w:line="560" w:lineRule="exact"/>
        <w:ind w:firstLineChars="200" w:firstLine="640"/>
        <w:rPr>
          <w:rFonts w:ascii="仿宋" w:eastAsia="仿宋" w:hAnsi="仿宋"/>
          <w:sz w:val="32"/>
          <w:szCs w:val="32"/>
        </w:rPr>
      </w:pPr>
      <w:r>
        <w:rPr>
          <w:rFonts w:ascii="Times New Roman" w:eastAsia="黑体" w:hAnsi="Times New Roman"/>
          <w:sz w:val="32"/>
          <w:szCs w:val="32"/>
        </w:rPr>
        <w:t>关键词：</w:t>
      </w:r>
      <w:r>
        <w:rPr>
          <w:rFonts w:ascii="仿宋" w:eastAsia="仿宋" w:hAnsi="仿宋"/>
          <w:sz w:val="32"/>
          <w:szCs w:val="32"/>
        </w:rPr>
        <w:t>农村</w:t>
      </w:r>
      <w:r>
        <w:rPr>
          <w:rFonts w:ascii="仿宋" w:eastAsia="仿宋" w:hAnsi="仿宋" w:hint="eastAsia"/>
          <w:sz w:val="32"/>
          <w:szCs w:val="32"/>
        </w:rPr>
        <w:t>、</w:t>
      </w:r>
      <w:r>
        <w:rPr>
          <w:rFonts w:ascii="仿宋" w:eastAsia="仿宋" w:hAnsi="仿宋"/>
          <w:sz w:val="32"/>
          <w:szCs w:val="32"/>
        </w:rPr>
        <w:t>规模化</w:t>
      </w:r>
      <w:r>
        <w:rPr>
          <w:rFonts w:ascii="仿宋" w:eastAsia="仿宋" w:hAnsi="仿宋" w:hint="eastAsia"/>
          <w:sz w:val="32"/>
          <w:szCs w:val="32"/>
        </w:rPr>
        <w:t>、</w:t>
      </w:r>
      <w:r>
        <w:rPr>
          <w:rFonts w:ascii="仿宋" w:eastAsia="仿宋" w:hAnsi="仿宋"/>
          <w:sz w:val="32"/>
          <w:szCs w:val="32"/>
        </w:rPr>
        <w:t>经营</w:t>
      </w:r>
    </w:p>
    <w:p w14:paraId="14B79F18" w14:textId="77777777" w:rsidR="0050035D" w:rsidRDefault="0050035D" w:rsidP="0050035D">
      <w:pPr>
        <w:spacing w:line="560" w:lineRule="exact"/>
        <w:ind w:firstLineChars="200" w:firstLine="640"/>
        <w:rPr>
          <w:rFonts w:ascii="仿宋" w:eastAsia="仿宋" w:hAnsi="仿宋"/>
          <w:sz w:val="32"/>
          <w:szCs w:val="32"/>
        </w:rPr>
      </w:pPr>
      <w:r>
        <w:rPr>
          <w:rFonts w:ascii="Times New Roman" w:eastAsia="黑体" w:hAnsi="Times New Roman"/>
          <w:sz w:val="32"/>
          <w:szCs w:val="32"/>
        </w:rPr>
        <w:t>指导教师</w:t>
      </w:r>
      <w:r>
        <w:rPr>
          <w:rFonts w:ascii="仿宋" w:eastAsia="仿宋" w:hAnsi="仿宋"/>
          <w:sz w:val="32"/>
          <w:szCs w:val="32"/>
        </w:rPr>
        <w:t>：张三（**学院教授），李四（**学院教授）</w:t>
      </w:r>
    </w:p>
    <w:p w14:paraId="635F0D65" w14:textId="77777777" w:rsidR="0050035D" w:rsidRDefault="0050035D" w:rsidP="0050035D">
      <w:pPr>
        <w:spacing w:line="560" w:lineRule="exact"/>
        <w:ind w:firstLineChars="200" w:firstLine="640"/>
        <w:rPr>
          <w:rFonts w:ascii="仿宋" w:eastAsia="仿宋" w:hAnsi="仿宋"/>
          <w:sz w:val="32"/>
          <w:szCs w:val="32"/>
        </w:rPr>
      </w:pPr>
      <w:r>
        <w:rPr>
          <w:rFonts w:ascii="Times New Roman" w:eastAsia="黑体" w:hAnsi="Times New Roman"/>
          <w:sz w:val="32"/>
          <w:szCs w:val="32"/>
        </w:rPr>
        <w:t>团队成员：</w:t>
      </w:r>
      <w:r>
        <w:rPr>
          <w:rFonts w:ascii="仿宋" w:eastAsia="仿宋" w:hAnsi="仿宋"/>
          <w:sz w:val="32"/>
          <w:szCs w:val="32"/>
        </w:rPr>
        <w:t>李四，王五</w:t>
      </w:r>
    </w:p>
    <w:p w14:paraId="5091C5F0" w14:textId="77777777" w:rsidR="0050035D" w:rsidRDefault="0050035D" w:rsidP="0050035D">
      <w:pPr>
        <w:spacing w:line="560" w:lineRule="exact"/>
        <w:ind w:firstLineChars="200" w:firstLine="640"/>
        <w:rPr>
          <w:rFonts w:ascii="仿宋" w:eastAsia="仿宋" w:hAnsi="仿宋"/>
          <w:sz w:val="32"/>
          <w:szCs w:val="32"/>
        </w:rPr>
      </w:pPr>
    </w:p>
    <w:p w14:paraId="036377C2" w14:textId="77777777" w:rsidR="0050035D" w:rsidRDefault="0050035D" w:rsidP="0050035D">
      <w:pPr>
        <w:spacing w:line="560" w:lineRule="exact"/>
        <w:ind w:firstLineChars="200" w:firstLine="640"/>
        <w:rPr>
          <w:rFonts w:ascii="仿宋" w:eastAsia="仿宋" w:hAnsi="仿宋"/>
          <w:sz w:val="32"/>
          <w:szCs w:val="32"/>
        </w:rPr>
      </w:pPr>
      <w:r>
        <w:rPr>
          <w:rFonts w:ascii="仿宋" w:eastAsia="仿宋" w:hAnsi="仿宋"/>
          <w:sz w:val="32"/>
          <w:szCs w:val="32"/>
        </w:rPr>
        <w:t>当前农村问题是我国的一个十分重要的问题，为了在新的世纪里我们能更好地为我国的四个现代化建设服务，我们应该认真研究国际技术贸易法律为更好地服务我国的经济建设服务。</w:t>
      </w:r>
    </w:p>
    <w:p w14:paraId="19F612B7" w14:textId="77777777" w:rsidR="0050035D" w:rsidRDefault="0050035D" w:rsidP="0050035D">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一、国际技术贸易与知识产权保护法律</w:t>
      </w:r>
    </w:p>
    <w:p w14:paraId="1038A3AA" w14:textId="77777777" w:rsidR="0050035D" w:rsidRDefault="0050035D" w:rsidP="0050035D">
      <w:pPr>
        <w:spacing w:line="560" w:lineRule="exact"/>
        <w:ind w:firstLineChars="200" w:firstLine="643"/>
        <w:rPr>
          <w:rFonts w:ascii="楷体" w:eastAsia="楷体" w:hAnsi="楷体"/>
          <w:b/>
          <w:bCs/>
          <w:sz w:val="32"/>
          <w:szCs w:val="32"/>
        </w:rPr>
      </w:pPr>
      <w:r>
        <w:rPr>
          <w:rFonts w:ascii="楷体" w:eastAsia="楷体" w:hAnsi="楷体"/>
          <w:b/>
          <w:bCs/>
          <w:sz w:val="32"/>
          <w:szCs w:val="32"/>
        </w:rPr>
        <w:t>（一）技术的原因导致的是什么样的关系</w:t>
      </w:r>
    </w:p>
    <w:p w14:paraId="67EB7889" w14:textId="77777777" w:rsidR="0050035D" w:rsidRDefault="0050035D" w:rsidP="0050035D">
      <w:pPr>
        <w:spacing w:line="560" w:lineRule="exact"/>
        <w:ind w:firstLineChars="200" w:firstLine="640"/>
        <w:rPr>
          <w:rFonts w:ascii="仿宋" w:eastAsia="仿宋" w:hAnsi="仿宋"/>
          <w:sz w:val="32"/>
          <w:szCs w:val="32"/>
        </w:rPr>
      </w:pPr>
      <w:r>
        <w:rPr>
          <w:rFonts w:ascii="仿宋" w:eastAsia="仿宋" w:hAnsi="仿宋"/>
          <w:sz w:val="32"/>
          <w:szCs w:val="32"/>
        </w:rPr>
        <w:t>技术是指制造某种产品、应用某种生产方式或提供某种服务所需要的系统知识,而这些系统知识是能够用文字、图表等表达的,是能够传授的。</w:t>
      </w:r>
    </w:p>
    <w:p w14:paraId="4F7C206C" w14:textId="77777777" w:rsidR="0050035D" w:rsidRDefault="0050035D" w:rsidP="0050035D">
      <w:pPr>
        <w:spacing w:line="560" w:lineRule="exact"/>
        <w:ind w:firstLineChars="200" w:firstLine="640"/>
        <w:rPr>
          <w:rFonts w:ascii="仿宋" w:eastAsia="仿宋" w:hAnsi="仿宋"/>
          <w:b/>
          <w:bCs/>
          <w:sz w:val="32"/>
          <w:szCs w:val="32"/>
        </w:rPr>
      </w:pPr>
      <w:r>
        <w:rPr>
          <w:rFonts w:ascii="仿宋" w:eastAsia="仿宋" w:hAnsi="仿宋"/>
          <w:sz w:val="32"/>
          <w:szCs w:val="32"/>
        </w:rPr>
        <w:t>1、</w:t>
      </w:r>
      <w:r>
        <w:rPr>
          <w:rFonts w:ascii="仿宋" w:eastAsia="仿宋" w:hAnsi="仿宋"/>
          <w:b/>
          <w:bCs/>
          <w:sz w:val="32"/>
          <w:szCs w:val="32"/>
        </w:rPr>
        <w:t>在国际时务中的运用</w:t>
      </w:r>
    </w:p>
    <w:p w14:paraId="67F4A45A" w14:textId="77777777" w:rsidR="0050035D" w:rsidRDefault="0050035D" w:rsidP="0050035D">
      <w:pPr>
        <w:spacing w:line="560" w:lineRule="exact"/>
        <w:ind w:firstLineChars="200" w:firstLine="640"/>
        <w:rPr>
          <w:rFonts w:ascii="仿宋" w:eastAsia="仿宋" w:hAnsi="仿宋"/>
          <w:sz w:val="32"/>
          <w:szCs w:val="32"/>
        </w:rPr>
      </w:pPr>
      <w:r>
        <w:rPr>
          <w:rFonts w:ascii="仿宋" w:eastAsia="仿宋" w:hAnsi="仿宋"/>
          <w:sz w:val="32"/>
          <w:szCs w:val="32"/>
        </w:rPr>
        <w:t>（1）……</w:t>
      </w:r>
    </w:p>
    <w:p w14:paraId="2F51F7B9" w14:textId="77777777" w:rsidR="0050035D" w:rsidRDefault="0050035D" w:rsidP="0050035D">
      <w:pPr>
        <w:spacing w:line="560" w:lineRule="exact"/>
        <w:ind w:firstLineChars="200" w:firstLine="640"/>
        <w:rPr>
          <w:rFonts w:ascii="仿宋" w:eastAsia="仿宋" w:hAnsi="仿宋"/>
          <w:sz w:val="32"/>
          <w:szCs w:val="32"/>
        </w:rPr>
      </w:pPr>
      <w:r>
        <w:rPr>
          <w:rFonts w:ascii="仿宋" w:eastAsia="仿宋" w:hAnsi="仿宋"/>
          <w:sz w:val="32"/>
          <w:szCs w:val="32"/>
        </w:rPr>
        <w:t>（2）……</w:t>
      </w:r>
    </w:p>
    <w:p w14:paraId="769944AD" w14:textId="77777777" w:rsidR="0050035D" w:rsidRDefault="0050035D" w:rsidP="0050035D">
      <w:pPr>
        <w:spacing w:line="560" w:lineRule="exact"/>
        <w:ind w:firstLineChars="200" w:firstLine="640"/>
        <w:rPr>
          <w:rFonts w:ascii="仿宋" w:eastAsia="仿宋" w:hAnsi="仿宋"/>
          <w:b/>
          <w:bCs/>
          <w:sz w:val="32"/>
          <w:szCs w:val="32"/>
        </w:rPr>
      </w:pPr>
      <w:r>
        <w:rPr>
          <w:rFonts w:ascii="仿宋" w:eastAsia="仿宋" w:hAnsi="仿宋"/>
          <w:sz w:val="32"/>
          <w:szCs w:val="32"/>
        </w:rPr>
        <w:t>2、</w:t>
      </w:r>
      <w:r>
        <w:rPr>
          <w:rFonts w:ascii="仿宋" w:eastAsia="仿宋" w:hAnsi="仿宋"/>
          <w:b/>
          <w:bCs/>
          <w:sz w:val="32"/>
          <w:szCs w:val="32"/>
        </w:rPr>
        <w:t>在贸易中的使用</w:t>
      </w:r>
    </w:p>
    <w:p w14:paraId="70ECA432" w14:textId="77777777" w:rsidR="0050035D" w:rsidRDefault="0050035D" w:rsidP="0050035D">
      <w:pPr>
        <w:spacing w:line="560" w:lineRule="exact"/>
        <w:ind w:firstLineChars="200" w:firstLine="640"/>
        <w:rPr>
          <w:rFonts w:ascii="仿宋" w:eastAsia="仿宋" w:hAnsi="仿宋"/>
          <w:sz w:val="32"/>
          <w:szCs w:val="32"/>
        </w:rPr>
      </w:pPr>
      <w:r>
        <w:rPr>
          <w:rFonts w:ascii="仿宋" w:eastAsia="仿宋" w:hAnsi="仿宋"/>
          <w:sz w:val="32"/>
          <w:szCs w:val="32"/>
        </w:rPr>
        <w:t>……</w:t>
      </w:r>
    </w:p>
    <w:p w14:paraId="4163FC0A" w14:textId="77777777" w:rsidR="0050035D" w:rsidRDefault="0050035D" w:rsidP="0050035D">
      <w:pPr>
        <w:spacing w:line="560" w:lineRule="exact"/>
        <w:ind w:firstLineChars="200" w:firstLine="643"/>
        <w:rPr>
          <w:rFonts w:ascii="楷体" w:eastAsia="楷体" w:hAnsi="楷体"/>
          <w:b/>
          <w:bCs/>
          <w:sz w:val="32"/>
          <w:szCs w:val="32"/>
        </w:rPr>
      </w:pPr>
      <w:r>
        <w:rPr>
          <w:rFonts w:ascii="楷体" w:eastAsia="楷体" w:hAnsi="楷体"/>
          <w:b/>
          <w:bCs/>
          <w:sz w:val="32"/>
          <w:szCs w:val="32"/>
        </w:rPr>
        <w:lastRenderedPageBreak/>
        <w:t>（二）乌拉圭回合谈判中如何使用</w:t>
      </w:r>
    </w:p>
    <w:p w14:paraId="33C8D86F" w14:textId="77777777" w:rsidR="0050035D" w:rsidRDefault="0050035D" w:rsidP="0050035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14:paraId="3B23FB22" w14:textId="77777777" w:rsidR="0050035D" w:rsidRDefault="0050035D" w:rsidP="0050035D">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TRIPS</w:t>
      </w:r>
      <w:r>
        <w:rPr>
          <w:rFonts w:ascii="Times New Roman" w:eastAsia="黑体" w:hAnsi="Times New Roman"/>
          <w:sz w:val="32"/>
          <w:szCs w:val="32"/>
        </w:rPr>
        <w:t>的主要内容和规则</w:t>
      </w:r>
    </w:p>
    <w:p w14:paraId="6E6614E6" w14:textId="77777777" w:rsidR="0050035D" w:rsidRDefault="0050035D" w:rsidP="0050035D">
      <w:pPr>
        <w:spacing w:line="560" w:lineRule="exact"/>
        <w:ind w:firstLineChars="200" w:firstLine="640"/>
        <w:rPr>
          <w:rFonts w:ascii="仿宋" w:eastAsia="仿宋" w:hAnsi="仿宋"/>
          <w:sz w:val="32"/>
          <w:szCs w:val="32"/>
        </w:rPr>
      </w:pPr>
      <w:r>
        <w:rPr>
          <w:rFonts w:ascii="仿宋" w:eastAsia="仿宋" w:hAnsi="仿宋"/>
          <w:sz w:val="32"/>
          <w:szCs w:val="32"/>
        </w:rPr>
        <w:t>TRIPs的来源：在乌拉圭回合谈判中,美国代表于1987年10月提出,有关知识产权规范的谈判,不能把世界知识产权组织的各项协定和世界版权协定作为唯一</w:t>
      </w:r>
      <w:proofErr w:type="gramStart"/>
      <w:r>
        <w:rPr>
          <w:rFonts w:ascii="仿宋" w:eastAsia="仿宋" w:hAnsi="仿宋"/>
          <w:sz w:val="32"/>
          <w:szCs w:val="32"/>
        </w:rPr>
        <w:t>圭</w:t>
      </w:r>
      <w:proofErr w:type="gramEnd"/>
      <w:r>
        <w:rPr>
          <w:rFonts w:ascii="仿宋" w:eastAsia="仿宋" w:hAnsi="仿宋"/>
          <w:sz w:val="32"/>
          <w:szCs w:val="32"/>
        </w:rPr>
        <w:t xml:space="preserve">回合谈判中,美国代表于1987年。 </w:t>
      </w:r>
    </w:p>
    <w:p w14:paraId="5D3CBBAE" w14:textId="77777777" w:rsidR="0050035D" w:rsidRDefault="0050035D" w:rsidP="0050035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14:paraId="7DF8F36D" w14:textId="77777777" w:rsidR="0050035D" w:rsidRDefault="0050035D" w:rsidP="0050035D">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三、规模化经营的现状</w:t>
      </w:r>
    </w:p>
    <w:p w14:paraId="529F880B" w14:textId="77777777" w:rsidR="0050035D" w:rsidRDefault="0050035D" w:rsidP="0050035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14:paraId="4D32FA1E" w14:textId="77777777" w:rsidR="0050035D" w:rsidRDefault="0050035D" w:rsidP="0050035D">
      <w:pPr>
        <w:spacing w:line="560" w:lineRule="exact"/>
        <w:ind w:firstLineChars="200" w:firstLine="640"/>
        <w:rPr>
          <w:rFonts w:ascii="Times New Roman" w:eastAsia="仿宋_GB2312" w:hAnsi="Times New Roman"/>
          <w:sz w:val="32"/>
          <w:szCs w:val="32"/>
        </w:rPr>
      </w:pPr>
    </w:p>
    <w:p w14:paraId="37B22EDC" w14:textId="77777777" w:rsidR="0050035D" w:rsidRDefault="0050035D" w:rsidP="0050035D">
      <w:pPr>
        <w:spacing w:line="560" w:lineRule="exact"/>
        <w:ind w:firstLineChars="200" w:firstLine="560"/>
        <w:rPr>
          <w:rFonts w:ascii="仿宋" w:eastAsia="仿宋" w:hAnsi="仿宋"/>
          <w:sz w:val="28"/>
          <w:szCs w:val="28"/>
        </w:rPr>
      </w:pPr>
      <w:r>
        <w:rPr>
          <w:rFonts w:ascii="仿宋" w:eastAsia="仿宋" w:hAnsi="仿宋"/>
          <w:sz w:val="28"/>
          <w:szCs w:val="28"/>
        </w:rPr>
        <w:t>参考资料：</w:t>
      </w:r>
    </w:p>
    <w:p w14:paraId="49BC7F38" w14:textId="77777777" w:rsidR="0050035D" w:rsidRDefault="0050035D" w:rsidP="0050035D">
      <w:pPr>
        <w:spacing w:line="560" w:lineRule="exact"/>
        <w:ind w:firstLineChars="200" w:firstLine="560"/>
        <w:rPr>
          <w:rFonts w:ascii="仿宋" w:eastAsia="仿宋" w:hAnsi="仿宋"/>
          <w:sz w:val="28"/>
          <w:szCs w:val="28"/>
        </w:rPr>
      </w:pPr>
      <w:r>
        <w:rPr>
          <w:rFonts w:ascii="仿宋" w:eastAsia="仿宋" w:hAnsi="仿宋"/>
          <w:sz w:val="28"/>
          <w:szCs w:val="28"/>
        </w:rPr>
        <w:t>[1]李文.中国国际贸易概论.北京：科学技术出版社，2001.</w:t>
      </w:r>
    </w:p>
    <w:p w14:paraId="5F696441" w14:textId="77777777" w:rsidR="0050035D" w:rsidRDefault="0050035D" w:rsidP="0050035D">
      <w:pPr>
        <w:spacing w:line="560" w:lineRule="exact"/>
        <w:ind w:firstLineChars="200" w:firstLine="560"/>
        <w:rPr>
          <w:rFonts w:ascii="仿宋" w:eastAsia="仿宋" w:hAnsi="仿宋"/>
          <w:sz w:val="28"/>
          <w:szCs w:val="28"/>
        </w:rPr>
      </w:pPr>
      <w:r>
        <w:rPr>
          <w:rFonts w:ascii="仿宋" w:eastAsia="仿宋" w:hAnsi="仿宋"/>
          <w:sz w:val="28"/>
          <w:szCs w:val="28"/>
        </w:rPr>
        <w:t>……</w:t>
      </w:r>
    </w:p>
    <w:p w14:paraId="6937F471" w14:textId="77777777" w:rsidR="0050035D" w:rsidRDefault="0050035D" w:rsidP="0050035D">
      <w:pPr>
        <w:spacing w:line="560" w:lineRule="exact"/>
        <w:ind w:firstLineChars="200" w:firstLine="560"/>
      </w:pPr>
      <w:r>
        <w:rPr>
          <w:rFonts w:ascii="仿宋" w:eastAsia="仿宋" w:hAnsi="仿宋"/>
          <w:sz w:val="28"/>
          <w:szCs w:val="28"/>
        </w:rPr>
        <w:t>[8]江海.贸易时务.上海.上海科学技术出版社</w:t>
      </w:r>
    </w:p>
    <w:p w14:paraId="22A9834C" w14:textId="77777777" w:rsidR="0050035D" w:rsidRDefault="0050035D" w:rsidP="0050035D">
      <w:pPr>
        <w:pStyle w:val="a7"/>
        <w:ind w:firstLine="560"/>
        <w:rPr>
          <w:rFonts w:eastAsia="楷体_GB2312"/>
          <w:sz w:val="28"/>
          <w:szCs w:val="28"/>
        </w:rPr>
      </w:pPr>
    </w:p>
    <w:p w14:paraId="5C1EB1D5" w14:textId="77777777" w:rsidR="0050035D" w:rsidRDefault="0050035D" w:rsidP="0050035D">
      <w:pPr>
        <w:pStyle w:val="a7"/>
        <w:ind w:firstLine="560"/>
        <w:rPr>
          <w:rFonts w:eastAsia="楷体_GB2312"/>
          <w:sz w:val="28"/>
          <w:szCs w:val="28"/>
        </w:rPr>
      </w:pPr>
    </w:p>
    <w:p w14:paraId="20990D33" w14:textId="77777777" w:rsidR="0050035D" w:rsidRDefault="0050035D" w:rsidP="0050035D"/>
    <w:p w14:paraId="2A9C28AF" w14:textId="77777777" w:rsidR="0050035D" w:rsidRDefault="0050035D" w:rsidP="0050035D">
      <w:pPr>
        <w:widowControl/>
        <w:kinsoku w:val="0"/>
        <w:topLinePunct/>
        <w:autoSpaceDE w:val="0"/>
        <w:autoSpaceDN w:val="0"/>
        <w:spacing w:line="560" w:lineRule="exact"/>
        <w:jc w:val="left"/>
        <w:rPr>
          <w:rFonts w:ascii="仿宋_GB2312" w:eastAsia="仿宋_GB2312" w:hAnsi="仿宋_GB2312" w:cs="仿宋_GB2312"/>
          <w:color w:val="000000" w:themeColor="text1"/>
          <w:sz w:val="32"/>
          <w:szCs w:val="32"/>
        </w:rPr>
      </w:pPr>
    </w:p>
    <w:p w14:paraId="34D4D72F" w14:textId="77777777" w:rsidR="00C96AA2" w:rsidRPr="0050035D" w:rsidRDefault="00C96AA2"/>
    <w:sectPr w:rsidR="00C96AA2" w:rsidRPr="0050035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3950" w14:textId="77777777" w:rsidR="00605462" w:rsidRDefault="00605462" w:rsidP="0050035D">
      <w:r>
        <w:separator/>
      </w:r>
    </w:p>
  </w:endnote>
  <w:endnote w:type="continuationSeparator" w:id="0">
    <w:p w14:paraId="6BDF2DD0" w14:textId="77777777" w:rsidR="00605462" w:rsidRDefault="00605462" w:rsidP="0050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EE4F" w14:textId="77777777" w:rsidR="00605462" w:rsidRDefault="00605462" w:rsidP="0050035D">
      <w:r>
        <w:separator/>
      </w:r>
    </w:p>
  </w:footnote>
  <w:footnote w:type="continuationSeparator" w:id="0">
    <w:p w14:paraId="09572AD7" w14:textId="77777777" w:rsidR="00605462" w:rsidRDefault="00605462" w:rsidP="0050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F0"/>
    <w:rsid w:val="004F6BF0"/>
    <w:rsid w:val="0050035D"/>
    <w:rsid w:val="00605462"/>
    <w:rsid w:val="00C9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BFFC9A-5084-40F4-B138-7CD6C400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3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035D"/>
    <w:rPr>
      <w:sz w:val="18"/>
      <w:szCs w:val="18"/>
    </w:rPr>
  </w:style>
  <w:style w:type="paragraph" w:styleId="a5">
    <w:name w:val="footer"/>
    <w:basedOn w:val="a"/>
    <w:link w:val="a6"/>
    <w:uiPriority w:val="99"/>
    <w:unhideWhenUsed/>
    <w:rsid w:val="0050035D"/>
    <w:pPr>
      <w:tabs>
        <w:tab w:val="center" w:pos="4153"/>
        <w:tab w:val="right" w:pos="8306"/>
      </w:tabs>
      <w:snapToGrid w:val="0"/>
      <w:jc w:val="left"/>
    </w:pPr>
    <w:rPr>
      <w:sz w:val="18"/>
      <w:szCs w:val="18"/>
    </w:rPr>
  </w:style>
  <w:style w:type="character" w:customStyle="1" w:styleId="a6">
    <w:name w:val="页脚 字符"/>
    <w:basedOn w:val="a0"/>
    <w:link w:val="a5"/>
    <w:uiPriority w:val="99"/>
    <w:rsid w:val="0050035D"/>
    <w:rPr>
      <w:sz w:val="18"/>
      <w:szCs w:val="18"/>
    </w:rPr>
  </w:style>
  <w:style w:type="paragraph" w:styleId="a7">
    <w:name w:val="Normal Indent"/>
    <w:basedOn w:val="a"/>
    <w:uiPriority w:val="99"/>
    <w:qFormat/>
    <w:rsid w:val="0050035D"/>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2025-06-10T03:26:00Z</dcterms:created>
  <dcterms:modified xsi:type="dcterms:W3CDTF">2025-06-10T03:26:00Z</dcterms:modified>
</cp:coreProperties>
</file>